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numPr>
          <w:ilvl w:val="1"/>
          <w:numId w:val="1"/>
        </w:numPr>
        <w:ind w:left="0" w:firstLine="0"/>
        <w:spacing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Агрессия и её проявление в детском возрасте</w:t>
      </w:r>
    </w:p>
    <w:p>
      <w:pPr>
        <w:pStyle w:val="para5"/>
        <w:spacing/>
        <w:jc w:val="center"/>
        <w:rPr>
          <w:rFonts w:cs="Times New Roman"/>
          <w:b/>
          <w:bCs/>
          <w:i/>
          <w:iCs/>
          <w:sz w:val="32"/>
          <w:szCs w:val="32"/>
          <w:lang w:val="ru-ru"/>
        </w:rPr>
      </w:pPr>
      <w:r>
        <w:rPr>
          <w:rFonts w:cs="Times New Roman"/>
          <w:b/>
          <w:bCs/>
          <w:i/>
          <w:iCs/>
          <w:sz w:val="32"/>
          <w:szCs w:val="32"/>
          <w:lang w:val="ru-ru"/>
        </w:rPr>
        <w:t>и методы коррекции агрессивного поведения детей</w:t>
      </w:r>
    </w:p>
    <w:p>
      <w:pPr>
        <w:pStyle w:val="para6"/>
        <w:ind w:firstLine="708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Давно известно, что появление эмоциональных расстройств, нарушения поведения и других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психологических проблем связано с рядом неблагоприятных событий в детстве человека. Поэтому проблема агрессивного поведения детей весьма актуальна в наши дни.</w:t>
      </w:r>
    </w:p>
    <w:p>
      <w:pPr>
        <w:pStyle w:val="para6"/>
        <w:ind w:firstLine="708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Взрослые не любят агрессивного поведения детей. Подобные дети их раздражают, и разговор о них, как правило, ведется в осуждающих терминах: «грубиян», «нахал», «отвратительный», «дрянь», «хулиган» - такие ярлыки достаются всем агрессивным детям без исключения.</w:t>
      </w:r>
      <w:r>
        <w:rPr>
          <w:sz w:val="32"/>
          <w:szCs w:val="32"/>
          <w:lang w:val="ru-ru"/>
        </w:rPr>
        <w:t xml:space="preserve"> </w:t>
      </w:r>
    </w:p>
    <w:p>
      <w:pPr>
        <w:pStyle w:val="para6"/>
        <w:ind w:firstLine="708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между тем, наблюдение и работа с агрессивными детьми привели известного австралийского психотерапевта В.Оклендер к выводу: «Я воспринимаю ребенка, который обнаруживает деструктивное поведение, как человека, которым движет чувство гнева, отверженности, тревоги, незащищенности, обиды. У него часто отмечается низкая самооценка. Он не способен, или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 хочет, или боится выразить то, что он чувствует, иным способом, потому что, если он это сделает, он может утратить силу, лежащую в основе агрессивного поведения. Он чувствует, что это единственный путь, способствует выживанию». Поэтому мы должны знать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ключевые аспекты, играющие важную роль в возникновении у ребенка психологических проблем - эмоциональных и поведенческих.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i/>
          <w:color w:val="auto"/>
          <w:kern w:val="0"/>
          <w:sz w:val="32"/>
          <w:u w:color="auto" w:val="single"/>
          <w:shd w:val="clear" w:fill="ffffff"/>
          <w:lang w:val="ru-ru" w:eastAsia="ru-ru" w:bidi="ar-sa"/>
        </w:rPr>
        <w:t>Агрессивное поведение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одно из самых распространенных нарушений у детей дошкольного возраста, т.к. это наиболее быстрый и эффективный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способ достижения цели. Агрессивный ребенок приносит массу проблем не только окружающим, но и самому себе.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b/>
          <w:color w:val="auto"/>
          <w:kern w:val="0"/>
          <w:sz w:val="32"/>
          <w:shd w:val="clear" w:fill="ffffff"/>
          <w:lang w:val="ru-ru" w:eastAsia="ru-ru" w:bidi="ar-sa"/>
        </w:rPr>
        <w:t>Как вести себя с агрессивным ребенком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: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b/>
          <w:i/>
          <w:color w:val="auto"/>
          <w:kern w:val="0"/>
          <w:sz w:val="32"/>
          <w:shd w:val="clear" w:fill="ffffff"/>
          <w:lang w:val="ru-ru" w:eastAsia="ru-ru" w:bidi="ar-sa"/>
        </w:rPr>
        <w:t>1 правило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Игнорируйте незначительную агрессию.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b/>
          <w:i/>
          <w:color w:val="auto"/>
          <w:kern w:val="0"/>
          <w:sz w:val="32"/>
          <w:shd w:val="clear" w:fill="ffffff"/>
          <w:lang w:val="ru-ru" w:eastAsia="ru-ru" w:bidi="ar-sa"/>
        </w:rPr>
        <w:t>2 правило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Акцентируйте внимание на поступках, а не на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личности ребенка.</w:t>
      </w:r>
    </w:p>
    <w:p>
      <w:pPr>
        <w:pStyle w:val="para9"/>
        <w:numPr>
          <w:ilvl w:val="0"/>
          <w:numId w:val="5"/>
        </w:numPr>
        <w:ind w:left="720" w:firstLine="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shd w:val="clear" w:fill="ffffff"/>
        </w:rPr>
      </w:pPr>
      <w:r>
        <w:rPr>
          <w:b/>
          <w:i/>
          <w:color w:val="auto"/>
          <w:kern w:val="0"/>
          <w:sz w:val="32"/>
          <w:shd w:val="clear" w:fill="ffffff"/>
          <w:lang w:val="ru-ru" w:eastAsia="ru-ru" w:bidi="ar-sa"/>
        </w:rPr>
        <w:t>правило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Контролируйте собственные негативные эмоции.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b/>
          <w:i/>
          <w:color w:val="auto"/>
          <w:kern w:val="0"/>
          <w:sz w:val="32"/>
          <w:shd w:val="clear" w:fill="ffffff"/>
          <w:lang w:val="ru-ru" w:eastAsia="ru-ru" w:bidi="ar-sa"/>
        </w:rPr>
        <w:t>4 правило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Сохраняйте положительную репутацию ребенка.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84275456, 16777215, 16777215"/>
        <w:rPr>
          <w:color w:val="auto"/>
          <w:kern w:val="0"/>
          <w:sz w:val="32"/>
          <w:shd w:val="clear" w:fill="ffffff"/>
          <w:lang w:val="ru-ru" w:eastAsia="ru-ru" w:bidi="ar-sa"/>
        </w:rPr>
      </w:pPr>
      <w:r>
        <w:rPr>
          <w:b/>
          <w:i/>
          <w:color w:val="auto"/>
          <w:kern w:val="0"/>
          <w:sz w:val="32"/>
          <w:shd w:val="clear" w:fill="ffffff"/>
          <w:lang w:val="ru-ru" w:eastAsia="ru-ru" w:bidi="ar-sa"/>
        </w:rPr>
        <w:t>5 правило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 xml:space="preserve"> </w:t>
      </w:r>
      <w:r>
        <w:rPr>
          <w:color w:val="auto"/>
          <w:kern w:val="0"/>
          <w:sz w:val="32"/>
          <w:shd w:val="clear" w:fill="ffffff"/>
          <w:lang w:val="ru-ru" w:eastAsia="ru-ru" w:bidi="ar-sa"/>
        </w:rPr>
        <w:t>– Демонстрируйте неагрессивное поведение.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Агрессивное поведение, уже в дошкольном возрасте принимает разнообразные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формы. В психологии принято выделять вербальную и физическую агрессию, каждая из которых может иметь и косвенные формы. Наблюдения показывают: все эти формы можно уже увидеть в группе детского сада.</w:t>
      </w:r>
    </w:p>
    <w:p>
      <w:pPr>
        <w:pStyle w:val="para6"/>
        <w:spacing w:after="0"/>
        <w:jc w:val="both"/>
        <w:rPr>
          <w:b/>
          <w:sz w:val="32"/>
          <w:szCs w:val="32"/>
          <w:u w:color="auto" w:val="single"/>
          <w:lang w:val="ru-ru"/>
        </w:rPr>
      </w:pPr>
      <w:r>
        <w:rPr>
          <w:b/>
          <w:sz w:val="32"/>
          <w:szCs w:val="32"/>
          <w:u w:color="auto" w:val="single"/>
          <w:lang w:val="ru-ru"/>
        </w:rPr>
        <w:t>Вербальная агрессия.</w:t>
      </w:r>
    </w:p>
    <w:p>
      <w:pPr>
        <w:pStyle w:val="para6"/>
        <w:spacing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1.</w:t>
      </w:r>
      <w:r>
        <w:rPr>
          <w:sz w:val="32"/>
          <w:lang w:val="ru-ru"/>
        </w:rPr>
        <w:t xml:space="preserve"> </w:t>
      </w:r>
      <w:r>
        <w:rPr>
          <w:b/>
          <w:sz w:val="32"/>
          <w:u w:color="auto" w:val="single"/>
          <w:lang w:val="ru-ru"/>
        </w:rPr>
        <w:t>Косвенная вербальная агрессия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на</w:t>
      </w:r>
      <w:r>
        <w:rPr>
          <w:sz w:val="32"/>
          <w:lang w:val="ru-ru"/>
        </w:rPr>
        <w:t>правлена на обвинение или угрозу сверстнику. Проявляются они в различных высказываниях в виде жалоб («А Вова меня стукнул», «А Маша постель не убрала» и пр.); демонстративного крика, направленного на устранение сверстника («Уходи, надоел», «Не мешай»); агр</w:t>
      </w:r>
      <w:r>
        <w:rPr>
          <w:sz w:val="32"/>
          <w:lang w:val="ru-ru"/>
        </w:rPr>
        <w:t>ессивных фантазий («Если не будешь слушаться, к тебе придет милиционер и посадит в тюрьму»; «Я тебя догоню, покусаю, посажу на самолет и отправлю на высокую гору, и будешь там сидеть один»).</w:t>
      </w:r>
    </w:p>
    <w:p>
      <w:pPr>
        <w:pStyle w:val="para6"/>
        <w:spacing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2.</w:t>
      </w:r>
      <w:r>
        <w:rPr>
          <w:sz w:val="32"/>
          <w:lang w:val="ru-ru"/>
        </w:rPr>
        <w:t xml:space="preserve"> </w:t>
      </w:r>
      <w:r>
        <w:rPr>
          <w:b/>
          <w:sz w:val="32"/>
          <w:u w:color="auto" w:val="single"/>
          <w:lang w:val="ru-ru"/>
        </w:rPr>
        <w:t>Прямая вербальная агрессия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представляет собой оскорбления и в</w:t>
      </w:r>
      <w:r>
        <w:rPr>
          <w:sz w:val="32"/>
          <w:lang w:val="ru-ru"/>
        </w:rPr>
        <w:t>ербальные формы унижения другого. Традиционные такие «детские» формы прямой вербальной агрессии: дразнилки: («Ябеда – корябеда», «Жора – обжора»); оскорбления («Урод», «Дебил»).</w:t>
      </w:r>
    </w:p>
    <w:p>
      <w:pPr>
        <w:pStyle w:val="para6"/>
        <w:spacing w:after="0"/>
        <w:jc w:val="both"/>
        <w:rPr>
          <w:b/>
          <w:sz w:val="32"/>
          <w:szCs w:val="32"/>
          <w:u w:color="auto" w:val="single"/>
          <w:lang w:val="ru-ru"/>
        </w:rPr>
      </w:pPr>
      <w:r>
        <w:rPr>
          <w:b/>
          <w:sz w:val="32"/>
          <w:szCs w:val="32"/>
          <w:u w:color="auto" w:val="single"/>
          <w:lang w:val="ru-ru"/>
        </w:rPr>
        <w:t>Физическая агрессия.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1</w:t>
      </w:r>
      <w:r>
        <w:rPr>
          <w:b/>
          <w:sz w:val="32"/>
          <w:lang w:val="ru-ru"/>
        </w:rPr>
        <w:t>.</w:t>
      </w:r>
      <w:r>
        <w:rPr>
          <w:b/>
          <w:sz w:val="32"/>
          <w:lang w:val="ru-ru"/>
        </w:rPr>
        <w:t xml:space="preserve"> </w:t>
      </w:r>
      <w:r>
        <w:rPr>
          <w:b/>
          <w:sz w:val="32"/>
          <w:u w:color="auto" w:val="single"/>
          <w:lang w:val="ru-ru"/>
        </w:rPr>
        <w:t>Косвенная физическая агрессия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направлена на принесени</w:t>
      </w:r>
      <w:r>
        <w:rPr>
          <w:sz w:val="32"/>
          <w:lang w:val="ru-ru"/>
        </w:rPr>
        <w:t>е какого-либо материального ущерба другому через непосредственные физические действия. Это может быть: разрушение продуктов деятельности другого (ребенок ломает постройку из кубиков другого, или мажет красками рисунок подруги); уничтожение или порча чужих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вещей (мальчик наносит удары по столу товарища и улыбается, видя возмущение последнего, или ребенок с силой бросает на пол чужую машинку, с удовлетворением наблюдая ужас и слезы его владельца).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2</w:t>
      </w:r>
      <w:r>
        <w:rPr>
          <w:b/>
          <w:sz w:val="32"/>
          <w:lang w:val="ru-ru"/>
        </w:rPr>
        <w:t>.</w:t>
      </w:r>
      <w:r>
        <w:rPr>
          <w:b/>
          <w:sz w:val="32"/>
          <w:lang w:val="ru-ru"/>
        </w:rPr>
        <w:t xml:space="preserve"> </w:t>
      </w:r>
      <w:r>
        <w:rPr>
          <w:b/>
          <w:sz w:val="32"/>
          <w:u w:color="auto" w:val="single"/>
          <w:lang w:val="ru-ru"/>
        </w:rPr>
        <w:t>Прямая физическая агрессия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представляет собой непосредстве</w:t>
      </w:r>
      <w:r>
        <w:rPr>
          <w:sz w:val="32"/>
          <w:lang w:val="ru-ru"/>
        </w:rPr>
        <w:t>нное нападение на другого и причинение ему физической боли и унижение. Может принимать две формы -</w:t>
      </w:r>
      <w:r>
        <w:rPr>
          <w:sz w:val="32"/>
          <w:lang w:val="ru-ru"/>
        </w:rPr>
        <w:t xml:space="preserve"> </w:t>
      </w:r>
      <w:r>
        <w:rPr>
          <w:i/>
          <w:sz w:val="32"/>
          <w:lang w:val="ru-ru"/>
        </w:rPr>
        <w:t>символическую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и</w:t>
      </w:r>
      <w:r>
        <w:rPr>
          <w:sz w:val="32"/>
          <w:lang w:val="ru-ru"/>
        </w:rPr>
        <w:t xml:space="preserve"> </w:t>
      </w:r>
      <w:r>
        <w:rPr>
          <w:i/>
          <w:sz w:val="32"/>
          <w:lang w:val="ru-ru"/>
        </w:rPr>
        <w:t>реальную</w:t>
      </w:r>
      <w:r>
        <w:rPr>
          <w:sz w:val="32"/>
          <w:lang w:val="ru-ru"/>
        </w:rPr>
        <w:t>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b/>
          <w:sz w:val="32"/>
          <w:lang w:val="ru-ru"/>
        </w:rPr>
        <w:tab/>
      </w:r>
      <w:r>
        <w:rPr>
          <w:b/>
          <w:sz w:val="32"/>
          <w:u w:color="auto" w:val="single"/>
          <w:lang w:val="ru-ru"/>
        </w:rPr>
        <w:t>Символическая</w:t>
      </w:r>
      <w:r>
        <w:rPr>
          <w:b/>
          <w:sz w:val="32"/>
          <w:u w:color="auto" w:val="single"/>
          <w:lang w:val="ru-ru"/>
        </w:rPr>
        <w:t xml:space="preserve"> </w:t>
      </w:r>
      <w:r>
        <w:rPr>
          <w:sz w:val="32"/>
          <w:lang w:val="ru-ru"/>
        </w:rPr>
        <w:t>представляет собой угрозы и запугивание (ребенок показывает кулак товарищу или пугает его);</w:t>
      </w:r>
    </w:p>
    <w:p>
      <w:pPr>
        <w:pStyle w:val="para6"/>
        <w:spacing w:after="0"/>
        <w:jc w:val="both"/>
        <w:rPr>
          <w:iCs/>
          <w:sz w:val="32"/>
          <w:lang w:val="ru-ru"/>
        </w:rPr>
      </w:pPr>
      <w:r>
        <w:rPr>
          <w:sz w:val="32"/>
          <w:lang w:val="ru-ru"/>
        </w:rPr>
        <w:tab/>
      </w:r>
      <w:r>
        <w:rPr>
          <w:b/>
          <w:bCs/>
          <w:iCs/>
          <w:sz w:val="32"/>
          <w:u w:color="auto" w:val="single"/>
          <w:lang w:val="ru-ru"/>
        </w:rPr>
        <w:t>Реальная</w:t>
      </w:r>
      <w:r>
        <w:rPr>
          <w:iCs/>
          <w:sz w:val="32"/>
          <w:lang w:val="ru-ru"/>
        </w:rPr>
        <w:t xml:space="preserve"> </w:t>
      </w:r>
      <w:r>
        <w:rPr>
          <w:iCs/>
          <w:sz w:val="32"/>
          <w:lang w:val="ru-ru"/>
        </w:rPr>
        <w:t>агрессия - это</w:t>
      </w:r>
      <w:r>
        <w:rPr>
          <w:iCs/>
          <w:sz w:val="32"/>
          <w:lang w:val="ru-ru"/>
        </w:rPr>
        <w:t xml:space="preserve"> </w:t>
      </w:r>
      <w:r>
        <w:rPr>
          <w:iCs/>
          <w:sz w:val="32"/>
          <w:lang w:val="ru-ru"/>
        </w:rPr>
        <w:t>уже непосредственное физическое нападение (у детей драки принимают формы укусов, царапанья, хватания за волосы, применения в качестве «оружия» палок, кубиков и пр.).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Наиболее часто у подавляющего большинства детей наблюдается косвенная и прямая вербальная агрессия - от жалоб и агрессивных фантазий («Позову бандитов, они тебя побьют и завяжут») до прямых оскорблений («Толстуха», «Дурак», «Ябеда и нытик»). У некоторых проявляется физическая агрессия, как в косвенной форме, так и в прямой.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Разумеется, об агрессивности нельзя судить лишь по ее внешним проявлениям. Надо выявить ее мотивы и сопутствующие ей переживания, что необходимо как для своевременного явления, так и для разработки коррекционных программ. Очевидно, каждый агрессивный акт имеет определенный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повод и проявляется в конкретной ситуации. Рассмотрев ситуации, мы сможем понять направленность агрессивного поведения, его причины и цели. А это уже может пролить свет на мотивацию. Среди ситуаций, провоцирующих агрессивность, выделим: желание привлечь к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себе внимание сверстников; ущемление достоинства другого с тем, чтобы подчеркнуть свое превосходство; стремление защититься и отомстить; стремление получить желанный предмет.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Как можно понять, большинство негативных явлений наблюдается в ситуации защиты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своих интересов, отстаивания своего превосходства. Действия эти используются как средство достижения определенной цели. Ребенок максимально удовлетворяется, если желанная цель достигнута. В то же время, у некоторых из них агрессивные действия вообще не имеют какой-либо цели, и направлены исключительно на причинение вреда другому. У этих детей удовлетворение вызывает физическая боль, унижение сверстника, и агрессия при этом выступает как самоцель. О чем свидетельствует такое поведение? О склонности ребенка к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враждебности и жестокости, что, естественно, вызывает особую тревогу.</w:t>
      </w:r>
    </w:p>
    <w:p>
      <w:pPr>
        <w:pStyle w:val="para6"/>
        <w:spacing w:after="0"/>
        <w:jc w:val="both"/>
        <w:rPr>
          <w:i/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Дети черпают</w:t>
      </w:r>
      <w:r>
        <w:rPr>
          <w:sz w:val="32"/>
          <w:lang w:val="ru-ru"/>
        </w:rPr>
        <w:t xml:space="preserve"> </w:t>
      </w:r>
      <w:r>
        <w:rPr>
          <w:i/>
          <w:sz w:val="32"/>
          <w:lang w:val="ru-ru"/>
        </w:rPr>
        <w:t>знания о моделях поведения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из</w:t>
      </w:r>
      <w:r>
        <w:rPr>
          <w:sz w:val="32"/>
          <w:lang w:val="ru-ru"/>
        </w:rPr>
        <w:t xml:space="preserve"> </w:t>
      </w:r>
      <w:r>
        <w:rPr>
          <w:i/>
          <w:sz w:val="32"/>
          <w:lang w:val="ru-ru"/>
        </w:rPr>
        <w:t>трех источников.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b/>
          <w:i/>
          <w:sz w:val="32"/>
          <w:lang w:val="ru-ru"/>
        </w:rPr>
        <w:t>Первый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- это</w:t>
      </w:r>
      <w:r>
        <w:rPr>
          <w:sz w:val="32"/>
          <w:lang w:val="ru-ru"/>
        </w:rPr>
        <w:t xml:space="preserve"> </w:t>
      </w:r>
      <w:r>
        <w:rPr>
          <w:b/>
          <w:i/>
          <w:sz w:val="32"/>
          <w:lang w:val="ru-ru"/>
        </w:rPr>
        <w:t>семья</w:t>
      </w:r>
      <w:r>
        <w:rPr>
          <w:i/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которая может одновременно демонстрировать агрессивное поведение и обеспечивать ее закрепление.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b/>
          <w:i/>
          <w:sz w:val="32"/>
          <w:lang w:val="ru-ru"/>
        </w:rPr>
        <w:t>Во - в</w:t>
      </w:r>
      <w:r>
        <w:rPr>
          <w:b/>
          <w:i/>
          <w:sz w:val="32"/>
          <w:lang w:val="ru-ru"/>
        </w:rPr>
        <w:t>торых</w:t>
      </w:r>
      <w:r>
        <w:rPr>
          <w:i/>
          <w:sz w:val="32"/>
          <w:lang w:val="ru-ru"/>
        </w:rPr>
        <w:t>,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агрессии они обучаются при</w:t>
      </w:r>
      <w:r>
        <w:rPr>
          <w:sz w:val="32"/>
          <w:lang w:val="ru-ru"/>
        </w:rPr>
        <w:t xml:space="preserve"> </w:t>
      </w:r>
      <w:r>
        <w:rPr>
          <w:b/>
          <w:i/>
          <w:sz w:val="32"/>
          <w:lang w:val="ru-ru"/>
        </w:rPr>
        <w:t>взаимодействии со сверстниками</w:t>
      </w:r>
      <w:r>
        <w:rPr>
          <w:sz w:val="32"/>
          <w:lang w:val="ru-ru"/>
        </w:rPr>
        <w:t>, зачастую узнавая о преимуществах агрессивного поведения («я самый сильный - и мне все можно») во время игр. Известно, что дети, регулярно посещавшие детский сад оцениваются как более агресси</w:t>
      </w:r>
      <w:r>
        <w:rPr>
          <w:sz w:val="32"/>
          <w:lang w:val="ru-ru"/>
        </w:rPr>
        <w:t>вные по сравнению с детьми, которые посещали детский сад не регулярно, либо вовсе в него не ходили.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>И</w:t>
      </w:r>
      <w:r>
        <w:rPr>
          <w:sz w:val="32"/>
          <w:lang w:val="ru-ru"/>
        </w:rPr>
        <w:t xml:space="preserve"> </w:t>
      </w:r>
      <w:r>
        <w:rPr>
          <w:b/>
          <w:i/>
          <w:sz w:val="32"/>
          <w:lang w:val="ru-ru"/>
        </w:rPr>
        <w:t>в</w:t>
      </w:r>
      <w:r>
        <w:rPr>
          <w:b/>
          <w:i/>
          <w:sz w:val="32"/>
          <w:lang w:val="ru-ru"/>
        </w:rPr>
        <w:t xml:space="preserve"> </w:t>
      </w:r>
      <w:r>
        <w:rPr>
          <w:b/>
          <w:i/>
          <w:sz w:val="32"/>
          <w:lang w:val="ru-ru"/>
        </w:rPr>
        <w:t>третьих</w:t>
      </w:r>
      <w:r>
        <w:rPr>
          <w:i/>
          <w:sz w:val="32"/>
          <w:lang w:val="ru-ru"/>
        </w:rPr>
        <w:t>,</w:t>
      </w:r>
      <w:r>
        <w:rPr>
          <w:i/>
          <w:sz w:val="32"/>
          <w:lang w:val="ru-ru"/>
        </w:rPr>
        <w:t xml:space="preserve"> </w:t>
      </w:r>
      <w:r>
        <w:rPr>
          <w:sz w:val="32"/>
          <w:lang w:val="ru-ru"/>
        </w:rPr>
        <w:t>дети учатся агрессивным реакциям не только на реальных примерах, но и на символических. В настоящее время практически не вызывает сомнений тот</w:t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факт, что сцены насилия, демонстрируемые с экранов телевизоров, способствуют повышению уровня агрессивности зрителя, и в первую очередь детей.</w:t>
      </w:r>
    </w:p>
    <w:p>
      <w:pPr>
        <w:pStyle w:val="para6"/>
        <w:spacing w:after="0"/>
        <w:jc w:val="both"/>
        <w:rPr>
          <w:sz w:val="32"/>
          <w:lang w:val="ru-ru"/>
        </w:rPr>
      </w:pPr>
      <w:r>
        <w:rPr>
          <w:sz w:val="32"/>
          <w:lang w:val="ru-ru"/>
        </w:rPr>
        <w:tab/>
      </w:r>
      <w:r>
        <w:rPr>
          <w:sz w:val="32"/>
          <w:lang w:val="ru-ru"/>
        </w:rPr>
        <w:t xml:space="preserve"> </w:t>
      </w:r>
      <w:r>
        <w:rPr>
          <w:sz w:val="32"/>
          <w:lang w:val="ru-ru"/>
        </w:rPr>
        <w:t>Агрессивное поведение детей - это своеобразный сигнал</w:t>
      </w:r>
      <w:r>
        <w:rPr>
          <w:sz w:val="32"/>
          <w:lang w:val="ru-ru"/>
        </w:rPr>
        <w:t xml:space="preserve"> </w:t>
      </w:r>
      <w:r>
        <w:rPr>
          <w:sz w:val="32"/>
        </w:rPr>
        <w:t>SOS</w:t>
      </w:r>
      <w:r>
        <w:rPr>
          <w:sz w:val="32"/>
          <w:lang w:val="ru-ru"/>
        </w:rPr>
        <w:t>, крик о помощи, о внимании к своему внутреннему миру</w:t>
      </w:r>
      <w:r>
        <w:rPr>
          <w:sz w:val="32"/>
          <w:lang w:val="ru-ru"/>
        </w:rPr>
        <w:t>, в котором накопилось слишком много разрушительных эмоций, с которыми самостоятельно ребенок справится не в силах. У агрессивного ребенка хуже развивается самоконтроль, и тогда он попадает в порочный круг.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Для большинства детей семья является главным источником живых примеров агрессивного поведения. Постоянная агрессия деформирует семью, ребенок теряет в ней чувство безопасности и защищенности. Дети внимательно наблюдают за взаимоотношениями родителей, перенимают их агрессивное поведение, и в процессе общения с братьями, сестрами или сверстниками старательно его воспроизводят. Семьи агрессивных детей имеют свои особенности, присущие только им.</w:t>
      </w:r>
    </w:p>
    <w:p>
      <w:pPr>
        <w:pStyle w:val="para6"/>
        <w:ind w:firstLine="708"/>
        <w:spacing w:after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Причины детской агрессии (семейная ситуация)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непринятие детей родителями (</w:t>
      </w:r>
      <w:r>
        <w:rPr>
          <w:i/>
          <w:sz w:val="32"/>
          <w:lang w:val="ru-ru"/>
        </w:rPr>
        <w:t>нежеланные дети пытаются завоевать право</w:t>
      </w:r>
      <w:r>
        <w:rPr>
          <w:i/>
          <w:sz w:val="32"/>
          <w:lang w:val="ru-ru"/>
        </w:rPr>
        <w:t xml:space="preserve"> </w:t>
      </w:r>
      <w:r>
        <w:rPr>
          <w:i/>
          <w:sz w:val="32"/>
          <w:lang w:val="ru-ru"/>
        </w:rPr>
        <w:t>на родительскую любовь</w:t>
      </w:r>
      <w:r>
        <w:rPr>
          <w:sz w:val="32"/>
          <w:lang w:val="ru-ru"/>
        </w:rPr>
        <w:t>);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безразличность или враждебность со стороны родителей (</w:t>
      </w:r>
      <w:r>
        <w:rPr>
          <w:i/>
          <w:sz w:val="32"/>
          <w:lang w:val="ru-ru"/>
        </w:rPr>
        <w:t>дети очень переживают, если родители безразличны к ним</w:t>
      </w:r>
      <w:r>
        <w:rPr>
          <w:sz w:val="32"/>
          <w:lang w:val="ru-ru"/>
        </w:rPr>
        <w:t>);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разрушение эмоциональных связей в семье (</w:t>
      </w:r>
      <w:r>
        <w:rPr>
          <w:i/>
          <w:sz w:val="32"/>
          <w:lang w:val="ru-ru"/>
        </w:rPr>
        <w:t>ссоры, конфликты в семье</w:t>
      </w:r>
      <w:r>
        <w:rPr>
          <w:sz w:val="32"/>
          <w:lang w:val="ru-ru"/>
        </w:rPr>
        <w:t>);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неуважение к личности ребенка (</w:t>
      </w:r>
      <w:r>
        <w:rPr>
          <w:i/>
          <w:sz w:val="32"/>
          <w:lang w:val="ru-ru"/>
        </w:rPr>
        <w:t>оскорбительные,</w:t>
      </w:r>
      <w:r>
        <w:rPr>
          <w:i/>
          <w:sz w:val="32"/>
          <w:lang w:val="ru-ru"/>
        </w:rPr>
        <w:t xml:space="preserve"> </w:t>
      </w:r>
      <w:r>
        <w:rPr>
          <w:i/>
          <w:sz w:val="32"/>
          <w:lang w:val="ru-ru"/>
        </w:rPr>
        <w:t>унизительные замечания детям</w:t>
      </w:r>
      <w:r>
        <w:rPr>
          <w:sz w:val="32"/>
          <w:lang w:val="ru-ru"/>
        </w:rPr>
        <w:t>);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агрессивное поведение членов семьи в обыденных жизненных ситуациях;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непоследовательность родителей в обучении детей правилам и нормам поведения.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чрезмерный контроль или полное его отсутствие (</w:t>
      </w:r>
      <w:r>
        <w:rPr>
          <w:i/>
          <w:sz w:val="32"/>
          <w:lang w:val="ru-ru"/>
        </w:rPr>
        <w:t>родители стремятся предугадать лю</w:t>
      </w:r>
      <w:r>
        <w:rPr>
          <w:i/>
          <w:sz w:val="32"/>
          <w:lang w:val="ru-ru"/>
        </w:rPr>
        <w:t>бое желание ребенка</w:t>
      </w:r>
      <w:r>
        <w:rPr>
          <w:sz w:val="32"/>
          <w:lang w:val="ru-ru"/>
        </w:rPr>
        <w:t>);</w:t>
      </w:r>
    </w:p>
    <w:p>
      <w:pPr>
        <w:pStyle w:val="para6"/>
        <w:numPr>
          <w:ilvl w:val="0"/>
          <w:numId w:val="6"/>
        </w:numPr>
        <w:ind w:left="0" w:firstLine="0"/>
        <w:spacing w:after="0"/>
        <w:jc w:val="both"/>
      </w:pPr>
      <w:r>
        <w:rPr>
          <w:sz w:val="32"/>
          <w:lang w:val="ru-ru"/>
        </w:rPr>
        <w:t>отсутствие внимания со стороны родителей, их занятость (</w:t>
      </w:r>
      <w:r>
        <w:rPr>
          <w:i/>
          <w:sz w:val="32"/>
          <w:lang w:val="ru-ru"/>
        </w:rPr>
        <w:t>«пусть лучше отругает, чем не заметят»</w:t>
      </w:r>
      <w:r>
        <w:rPr>
          <w:sz w:val="32"/>
          <w:lang w:val="ru-ru"/>
        </w:rPr>
        <w:t>).</w:t>
      </w:r>
    </w:p>
    <w:p>
      <w:pPr>
        <w:pStyle w:val="para6"/>
        <w:spacing w:after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Особенности семей агрессивных детей.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1. В семье агрессивных детей не разрешены эмоциональные привязанности между родителями и детьми, особенно между отцом и сыновьями. Родители испытывают скорее враждебные чувства по отношению друг другу; не разделяют ценности и интересы друг друга.</w:t>
      </w:r>
    </w:p>
    <w:p>
      <w:pPr>
        <w:pStyle w:val="para6"/>
        <w: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2. Отцы часто сами демонстрируют модели агрессивного поведения, а также поощряют в поведении своих детей агрессивные тенденции.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3. Матери агрессивных детей не требовательны к своим детям, часто равнодушны по отношению к их социальной успешности. Дети не имеют четких обязанностей по дому.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4. У родителей агрессивных детей модели воспитания и собственное поведение часто противоречат друг другу, и к ребенку предъявляются взаимоисключающие требования.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Агрессия, в какой бы форме она ни проявлялась, представляет собой поведение, направленное на причинение вреда или ущерба другому живому существу, имеющему все основания избегать подобного с собой обращения.</w:t>
      </w:r>
    </w:p>
    <w:p>
      <w:pPr>
        <w:pStyle w:val="para6"/>
        <w:ind w:firstLine="708"/>
        <w:spacing w:after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Портрет агрессивного ребенка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Заранее настроен на негативное восприятие себя со стороны окружающих;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случае намеренное агрессии (нападение, порча имущества и пр.) отсутствует чувство вины, либо вина проявляется очень слабо.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Слабо развит контроль над своими эмоциями;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Слабо осознает свои эмоции, кроме гнева;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Имеет неврологические проблемы: неустойчивое, рассеянное внимание; слабую оперативную память; неустойчивое запоминание;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 умеет прогнозировать последствия своих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действий (эмоционально застревают на проблемной ситуации);</w:t>
      </w:r>
    </w:p>
    <w:p>
      <w:pPr>
        <w:pStyle w:val="para6"/>
        <w:numPr>
          <w:ilvl w:val="0"/>
          <w:numId w:val="7"/>
        </w:numPr>
        <w:ind w:left="0" w:firstLine="0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Положительно относится к агрессии, т.к. через агрессию чувствуют собственную значимость и силу.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Существуют следующие особенности, провоцирующие агрессивное поведение: недостаточное развитие интеллекта, сниженная самооценка, низкий уровень самоконтроля, неразвитость коммуникативных навыков, повышенная возбудимость нервной системы вследствие различных причин (травмы, болезни и пр.).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Исследования и наблюдения показывают: агрессивность, сложившаяся 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детстве, остается устойчивой чертой и сохраняется на протяжении дальнейшей жизни человека. Проявление детской агрессивности является одной из наиболее распространенных форм нарушения поведения, с которыми приходится иметь дело взрослым родителям и специалистам.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Опираясь на практический опыт работы с агрессивными детьми, и анализируя характерологические особенности этих детей, предлагается 6 ключевых направлений, в рамках которых необходимо строить коррекционную работу.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1. Консультационная работа с родителями и педагогами направленная на снятие провоцирующих факторов агрессивного поведения у детей.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2. Обучение ребенка конструктивным поведенческим реакциям в проблемной ситуации, снятие деструктивных элементов в поведении.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3. Обучение ребенка техникам и способам управления собственным гневом. Развитие контроля над деструктивными эмоциями.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4. Снижение уровня личностной тревожности.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5. Формирование осознавания собственных эмоций, чувств других людей.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6. Развитие позитивной самооценки.</w:t>
      </w:r>
    </w:p>
    <w:p>
      <w:pPr>
        <w:pStyle w:val="para6"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7. Обучение ребенка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отреагированию (выражению) своего гнева приемлемым способам, безопасным для себя и окружающих, а также отреагированию негативных ситуаций в целом.</w:t>
      </w:r>
    </w:p>
    <w:p>
      <w:pPr>
        <w:pStyle w:val="para6"/>
        <w:spacing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На первых этапах рекомендуется подбирать такие игры и упражнения, с помощью которых ребенок мог бы выплеснуть свой гнев. Существует мнение, что этот способ работы с детьми неэффективен и может вызвать еще большую агрессию. На первых порах ребенок действительно может стать более агрессивным, но через 4-8 занятий, «маленький агрессор» начинает вести себя более спокойно.</w:t>
      </w:r>
    </w:p>
    <w:p>
      <w:pPr>
        <w:pStyle w:val="para5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7" w:w="11905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S Mincho">
    <w:panose1 w:val="02070309020205020404"/>
    <w:charset w:val="00"/>
    <w:family w:val="modern"/>
    <w:pitch w:val="default"/>
  </w:font>
  <w:font w:name="StarSymbol">
    <w:panose1 w:val="05000000000000000000"/>
    <w:charset w:val="02"/>
    <w:family w:val="auto"/>
    <w:pitch w:val="default"/>
  </w:font>
  <w:font w:name="Segoe UI">
    <w:panose1 w:val="020B0502040204020203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 Light">
    <w:panose1 w:val="020F030202020403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_OutlineListStyle"/>
    <w:lvl w:ilvl="0">
      <w:start w:val="1"/>
      <w:numFmt w:val="none"/>
      <w:pStyle w:val="para1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pStyle w:val="para2"/>
      <w:lvlText w:val="%2"/>
      <w:lvlJc w:val="left"/>
      <w:pPr>
        <w:tabs>
          <w:tab w:val="num" w:pos="0"/>
        </w:tabs>
        <w:ind w:left="0" w:hanging="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multiLevelType w:val="hybridMultilevel"/>
    <w:name w:val="LFO1"/>
    <w:lvl w:ilvl="0">
      <w:start w:val="3"/>
      <w:numFmt w:val="decimal"/>
      <w:suff w:val="tab"/>
      <w:lvlText w:val="%1"/>
      <w:lvlJc w:val="left"/>
      <w:pPr>
        <w:ind w:left="766" w:hanging="0"/>
      </w:pPr>
      <w:rPr>
        <w:b/>
        <w:i/>
      </w:rPr>
    </w:lvl>
    <w:lvl w:ilvl="1">
      <w:start w:val="1"/>
      <w:numFmt w:val="lowerLetter"/>
      <w:suff w:val="tab"/>
      <w:lvlText w:val="%2."/>
      <w:lvlJc w:val="left"/>
      <w:pPr>
        <w:ind w:left="1486" w:hanging="0"/>
      </w:pPr>
    </w:lvl>
    <w:lvl w:ilvl="2">
      <w:start w:val="1"/>
      <w:numFmt w:val="lowerRoman"/>
      <w:suff w:val="tab"/>
      <w:lvlText w:val="%3."/>
      <w:lvlJc w:val="left"/>
      <w:pPr>
        <w:ind w:left="2386" w:hanging="0"/>
      </w:pPr>
    </w:lvl>
    <w:lvl w:ilvl="3">
      <w:start w:val="1"/>
      <w:numFmt w:val="decimal"/>
      <w:suff w:val="tab"/>
      <w:lvlText w:val="%4."/>
      <w:lvlJc w:val="left"/>
      <w:pPr>
        <w:ind w:left="2926" w:hanging="0"/>
      </w:pPr>
    </w:lvl>
    <w:lvl w:ilvl="4">
      <w:start w:val="1"/>
      <w:numFmt w:val="lowerLetter"/>
      <w:suff w:val="tab"/>
      <w:lvlText w:val="%5."/>
      <w:lvlJc w:val="left"/>
      <w:pPr>
        <w:ind w:left="3646" w:hanging="0"/>
      </w:pPr>
    </w:lvl>
    <w:lvl w:ilvl="5">
      <w:start w:val="1"/>
      <w:numFmt w:val="lowerRoman"/>
      <w:suff w:val="tab"/>
      <w:lvlText w:val="%6."/>
      <w:lvlJc w:val="left"/>
      <w:pPr>
        <w:ind w:left="4546" w:hanging="0"/>
      </w:pPr>
    </w:lvl>
    <w:lvl w:ilvl="6">
      <w:start w:val="1"/>
      <w:numFmt w:val="decimal"/>
      <w:suff w:val="tab"/>
      <w:lvlText w:val="%7."/>
      <w:lvlJc w:val="left"/>
      <w:pPr>
        <w:ind w:left="5086" w:hanging="0"/>
      </w:pPr>
    </w:lvl>
    <w:lvl w:ilvl="7">
      <w:start w:val="1"/>
      <w:numFmt w:val="lowerLetter"/>
      <w:suff w:val="tab"/>
      <w:lvlText w:val="%8."/>
      <w:lvlJc w:val="left"/>
      <w:pPr>
        <w:ind w:left="5806" w:hanging="0"/>
      </w:pPr>
    </w:lvl>
    <w:lvl w:ilvl="8">
      <w:start w:val="1"/>
      <w:numFmt w:val="lowerRoman"/>
      <w:suff w:val="tab"/>
      <w:lvlText w:val="%9."/>
      <w:lvlJc w:val="left"/>
      <w:pPr>
        <w:ind w:left="6706" w:hanging="0"/>
      </w:pPr>
    </w:lvl>
  </w:abstractNum>
  <w:abstractNum w:abstractNumId="3">
    <w:multiLevelType w:val="hybridMultilevel"/>
    <w:name w:val="LFO2"/>
    <w:lvl w:ilvl="0">
      <w:numFmt w:val="bullet"/>
      <w:suff w:val="tab"/>
      <w:lvlText w:val=""/>
      <w:lvlJc w:val="left"/>
      <w:pPr>
        <w:ind w:left="361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FO3"/>
    <w:lvl w:ilvl="0">
      <w:numFmt w:val="bullet"/>
      <w:suff w:val="tab"/>
      <w:lvlText w:val=""/>
      <w:lvlJc w:val="left"/>
      <w:pPr>
        <w:ind w:left="361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FO1~1"/>
    <w:lvl w:ilvl="0">
      <w:start w:val="3"/>
      <w:numFmt w:val="decimal"/>
      <w:suff w:val="tab"/>
      <w:lvlText w:val="%1"/>
      <w:lvlJc w:val="left"/>
      <w:pPr>
        <w:ind w:left="766" w:hanging="0"/>
      </w:pPr>
      <w:rPr>
        <w:b/>
        <w:i/>
      </w:rPr>
    </w:lvl>
    <w:lvl w:ilvl="1">
      <w:start w:val="1"/>
      <w:numFmt w:val="lowerLetter"/>
      <w:suff w:val="tab"/>
      <w:lvlText w:val="%2."/>
      <w:lvlJc w:val="left"/>
      <w:pPr>
        <w:ind w:left="1486" w:hanging="0"/>
      </w:pPr>
    </w:lvl>
    <w:lvl w:ilvl="2">
      <w:start w:val="1"/>
      <w:numFmt w:val="lowerRoman"/>
      <w:suff w:val="tab"/>
      <w:lvlText w:val="%3."/>
      <w:lvlJc w:val="left"/>
      <w:pPr>
        <w:ind w:left="2386" w:hanging="0"/>
      </w:pPr>
    </w:lvl>
    <w:lvl w:ilvl="3">
      <w:start w:val="1"/>
      <w:numFmt w:val="decimal"/>
      <w:suff w:val="tab"/>
      <w:lvlText w:val="%4."/>
      <w:lvlJc w:val="left"/>
      <w:pPr>
        <w:ind w:left="2926" w:hanging="0"/>
      </w:pPr>
    </w:lvl>
    <w:lvl w:ilvl="4">
      <w:start w:val="1"/>
      <w:numFmt w:val="lowerLetter"/>
      <w:suff w:val="tab"/>
      <w:lvlText w:val="%5."/>
      <w:lvlJc w:val="left"/>
      <w:pPr>
        <w:ind w:left="3646" w:hanging="0"/>
      </w:pPr>
    </w:lvl>
    <w:lvl w:ilvl="5">
      <w:start w:val="1"/>
      <w:numFmt w:val="lowerRoman"/>
      <w:suff w:val="tab"/>
      <w:lvlText w:val="%6."/>
      <w:lvlJc w:val="left"/>
      <w:pPr>
        <w:ind w:left="4546" w:hanging="0"/>
      </w:pPr>
    </w:lvl>
    <w:lvl w:ilvl="6">
      <w:start w:val="1"/>
      <w:numFmt w:val="decimal"/>
      <w:suff w:val="tab"/>
      <w:lvlText w:val="%7."/>
      <w:lvlJc w:val="left"/>
      <w:pPr>
        <w:ind w:left="5086" w:hanging="0"/>
      </w:pPr>
    </w:lvl>
    <w:lvl w:ilvl="7">
      <w:start w:val="1"/>
      <w:numFmt w:val="lowerLetter"/>
      <w:suff w:val="tab"/>
      <w:lvlText w:val="%8."/>
      <w:lvlJc w:val="left"/>
      <w:pPr>
        <w:ind w:left="5806" w:hanging="0"/>
      </w:pPr>
    </w:lvl>
    <w:lvl w:ilvl="8">
      <w:start w:val="1"/>
      <w:numFmt w:val="lowerRoman"/>
      <w:suff w:val="tab"/>
      <w:lvlText w:val="%9."/>
      <w:lvlJc w:val="left"/>
      <w:pPr>
        <w:ind w:left="6706" w:hanging="0"/>
      </w:pPr>
    </w:lvl>
  </w:abstractNum>
  <w:abstractNum w:abstractNumId="6">
    <w:multiLevelType w:val="hybridMultilevel"/>
    <w:name w:val="LFO2~1"/>
    <w:lvl w:ilvl="0">
      <w:numFmt w:val="bullet"/>
      <w:suff w:val="tab"/>
      <w:lvlText w:val=""/>
      <w:lvlJc w:val="left"/>
      <w:pPr>
        <w:ind w:left="361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FO3~1"/>
    <w:lvl w:ilvl="0">
      <w:numFmt w:val="bullet"/>
      <w:suff w:val="tab"/>
      <w:lvlText w:val=""/>
      <w:lvlJc w:val="left"/>
      <w:pPr>
        <w:ind w:left="361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0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"/>
      <w:tmLastPosIdx w:val="47"/>
    </w:tmLastPosCaret>
    <w:tmLastPosAnchor>
      <w:tmLastPosPgfIdx w:val="1"/>
      <w:tmLastPosIdx w:val="2"/>
    </w:tmLastPosAnchor>
    <w:tmLastPosTblRect w:left="0" w:top="0" w:right="0" w:bottom="0"/>
  </w:tmLastPos>
  <w:tmAppRevision w:date="1604984880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Lucida Sans Unicode" w:cs="Tahoma"/>
        <w:color w:val="000000"/>
        <w:kern w:val="1"/>
        <w:sz w:val="24"/>
        <w:szCs w:val="24"/>
        <w:position w:val="0"/>
        <w:lang w:val="en-us" w:eastAsia="en-us" w:bidi="en-us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7"/>
    <w:next w:val="para6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2">
    <w:name w:val="heading 2"/>
    <w:qFormat/>
    <w:basedOn w:val="para7"/>
    <w:next w:val="para6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Обычный*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5" w:customStyle="1">
    <w:name w:val="Standard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6" w:customStyle="1">
    <w:name w:val="Text body"/>
    <w:qFormat/>
    <w:basedOn w:val="para5"/>
    <w:pPr>
      <w:spacing w:after="283"/>
    </w:pPr>
  </w:style>
  <w:style w:type="paragraph" w:styleId="para7">
    <w:name w:val="Title"/>
    <w:qFormat/>
    <w:basedOn w:val="para5"/>
    <w:next w:val="para6"/>
    <w:pPr>
      <w:spacing w:before="240" w:after="283"/>
      <w:keepNext/>
    </w:pPr>
    <w:rPr>
      <w:rFonts w:ascii="Arial" w:hAnsi="Arial" w:eastAsia="MS Mincho"/>
      <w:sz w:val="28"/>
      <w:szCs w:val="28"/>
    </w:rPr>
  </w:style>
  <w:style w:type="paragraph" w:styleId="para8">
    <w:name w:val="Subtitle"/>
    <w:qFormat/>
    <w:basedOn w:val="para7"/>
    <w:next w:val="para6"/>
    <w:pPr>
      <w:spacing/>
      <w:jc w:val="center"/>
    </w:pPr>
    <w:rPr>
      <w:i/>
      <w:iCs/>
    </w:rPr>
  </w:style>
  <w:style w:type="paragraph" w:styleId="para9">
    <w:name w:val="List Paragraph"/>
    <w:qFormat/>
    <w:basedOn w:val="para4"/>
    <w:pPr>
      <w:ind w:left="720"/>
      <w:suppressAutoHyphens/>
      <w:hyphenationLines w:val="0"/>
    </w:pPr>
  </w:style>
  <w:style w:type="paragraph" w:styleId="para10">
    <w:name w:val="Balloon Text"/>
    <w:qFormat/>
    <w:basedOn w:val="para4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Default Paragraph Font"/>
  </w:style>
  <w:style w:type="character" w:styleId="char2" w:customStyle="1">
    <w:name w:val="Strong Emphasis"/>
    <w:rPr>
      <w:b/>
      <w:bCs/>
    </w:rPr>
  </w:style>
  <w:style w:type="character" w:styleId="char3" w:customStyle="1">
    <w:name w:val="Internet link"/>
    <w:rPr>
      <w:color w:val="000080"/>
      <w:u w:color="auto" w:val="single"/>
    </w:rPr>
  </w:style>
  <w:style w:type="character" w:styleId="char4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char5" w:customStyle="1">
    <w:name w:val="Текст выноски Знак"/>
    <w:basedOn w:val="char1"/>
    <w:rPr>
      <w:rFonts w:ascii="Segoe UI" w:hAnsi="Segoe UI" w:cs="Segoe UI"/>
      <w:sz w:val="18"/>
      <w:szCs w:val="18"/>
    </w:rPr>
  </w:style>
  <w:style w:type="character" w:styleId="char6" w:customStyle="1">
    <w:name w:val="WW_CharLFO1LVL1"/>
    <w:rPr>
      <w:b/>
      <w:i/>
    </w:rPr>
  </w:style>
  <w:style w:type="character" w:styleId="char7" w:customStyle="1">
    <w:name w:val="WW_CharLFO2LVL1"/>
    <w:rPr>
      <w:rFonts w:ascii="Wingdings" w:hAnsi="Wingdings"/>
    </w:rPr>
  </w:style>
  <w:style w:type="character" w:styleId="char8" w:customStyle="1">
    <w:name w:val="WW_CharLFO2LVL2"/>
    <w:rPr>
      <w:rFonts w:ascii="Courier New" w:hAnsi="Courier New" w:cs="Courier New"/>
    </w:rPr>
  </w:style>
  <w:style w:type="character" w:styleId="char9" w:customStyle="1">
    <w:name w:val="WW_CharLFO2LVL3"/>
    <w:rPr>
      <w:rFonts w:ascii="Wingdings" w:hAnsi="Wingdings"/>
    </w:rPr>
  </w:style>
  <w:style w:type="character" w:styleId="char10" w:customStyle="1">
    <w:name w:val="WW_CharLFO2LVL4"/>
    <w:rPr>
      <w:rFonts w:ascii="Symbol" w:hAnsi="Symbol"/>
    </w:rPr>
  </w:style>
  <w:style w:type="character" w:styleId="char11" w:customStyle="1">
    <w:name w:val="WW_CharLFO2LVL5"/>
    <w:rPr>
      <w:rFonts w:ascii="Courier New" w:hAnsi="Courier New" w:cs="Courier New"/>
    </w:rPr>
  </w:style>
  <w:style w:type="character" w:styleId="char12" w:customStyle="1">
    <w:name w:val="WW_CharLFO2LVL6"/>
    <w:rPr>
      <w:rFonts w:ascii="Wingdings" w:hAnsi="Wingdings"/>
    </w:rPr>
  </w:style>
  <w:style w:type="character" w:styleId="char13" w:customStyle="1">
    <w:name w:val="WW_CharLFO2LVL7"/>
    <w:rPr>
      <w:rFonts w:ascii="Symbol" w:hAnsi="Symbol"/>
    </w:rPr>
  </w:style>
  <w:style w:type="character" w:styleId="char14" w:customStyle="1">
    <w:name w:val="WW_CharLFO2LVL8"/>
    <w:rPr>
      <w:rFonts w:ascii="Courier New" w:hAnsi="Courier New" w:cs="Courier New"/>
    </w:rPr>
  </w:style>
  <w:style w:type="character" w:styleId="char15" w:customStyle="1">
    <w:name w:val="WW_CharLFO2LVL9"/>
    <w:rPr>
      <w:rFonts w:ascii="Wingdings" w:hAnsi="Wingdings"/>
    </w:rPr>
  </w:style>
  <w:style w:type="character" w:styleId="char16" w:customStyle="1">
    <w:name w:val="WW_CharLFO3LVL1"/>
    <w:rPr>
      <w:rFonts w:ascii="Wingdings" w:hAnsi="Wingdings"/>
    </w:rPr>
  </w:style>
  <w:style w:type="character" w:styleId="char17" w:customStyle="1">
    <w:name w:val="WW_CharLFO3LVL2"/>
    <w:rPr>
      <w:rFonts w:ascii="Courier New" w:hAnsi="Courier New" w:cs="Courier New"/>
    </w:rPr>
  </w:style>
  <w:style w:type="character" w:styleId="char18" w:customStyle="1">
    <w:name w:val="WW_CharLFO3LVL3"/>
    <w:rPr>
      <w:rFonts w:ascii="Wingdings" w:hAnsi="Wingdings"/>
    </w:rPr>
  </w:style>
  <w:style w:type="character" w:styleId="char19" w:customStyle="1">
    <w:name w:val="WW_CharLFO3LVL4"/>
    <w:rPr>
      <w:rFonts w:ascii="Symbol" w:hAnsi="Symbol"/>
    </w:rPr>
  </w:style>
  <w:style w:type="character" w:styleId="char20" w:customStyle="1">
    <w:name w:val="WW_CharLFO3LVL5"/>
    <w:rPr>
      <w:rFonts w:ascii="Courier New" w:hAnsi="Courier New" w:cs="Courier New"/>
    </w:rPr>
  </w:style>
  <w:style w:type="character" w:styleId="char21" w:customStyle="1">
    <w:name w:val="WW_CharLFO3LVL6"/>
    <w:rPr>
      <w:rFonts w:ascii="Wingdings" w:hAnsi="Wingdings"/>
    </w:rPr>
  </w:style>
  <w:style w:type="character" w:styleId="char22" w:customStyle="1">
    <w:name w:val="WW_CharLFO3LVL7"/>
    <w:rPr>
      <w:rFonts w:ascii="Symbol" w:hAnsi="Symbol"/>
    </w:rPr>
  </w:style>
  <w:style w:type="character" w:styleId="char23" w:customStyle="1">
    <w:name w:val="WW_CharLFO3LVL8"/>
    <w:rPr>
      <w:rFonts w:ascii="Courier New" w:hAnsi="Courier New" w:cs="Courier New"/>
    </w:rPr>
  </w:style>
  <w:style w:type="character" w:styleId="char24" w:customStyle="1">
    <w:name w:val="WW_CharLFO3LVL9"/>
    <w:rPr>
      <w:rFonts w:ascii="Wingdings" w:hAnsi="Wingding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Lucida Sans Unicode" w:cs="Tahoma"/>
        <w:color w:val="000000"/>
        <w:kern w:val="1"/>
        <w:sz w:val="24"/>
        <w:szCs w:val="24"/>
        <w:position w:val="0"/>
        <w:lang w:val="en-us" w:eastAsia="en-us" w:bidi="en-us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7"/>
    <w:next w:val="para6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2">
    <w:name w:val="heading 2"/>
    <w:qFormat/>
    <w:basedOn w:val="para7"/>
    <w:next w:val="para6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Обычный*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5" w:customStyle="1">
    <w:name w:val="Standard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6" w:customStyle="1">
    <w:name w:val="Text body"/>
    <w:qFormat/>
    <w:basedOn w:val="para5"/>
    <w:pPr>
      <w:spacing w:after="283"/>
    </w:pPr>
  </w:style>
  <w:style w:type="paragraph" w:styleId="para7">
    <w:name w:val="Title"/>
    <w:qFormat/>
    <w:basedOn w:val="para5"/>
    <w:next w:val="para6"/>
    <w:pPr>
      <w:spacing w:before="240" w:after="283"/>
      <w:keepNext/>
    </w:pPr>
    <w:rPr>
      <w:rFonts w:ascii="Arial" w:hAnsi="Arial" w:eastAsia="MS Mincho"/>
      <w:sz w:val="28"/>
      <w:szCs w:val="28"/>
    </w:rPr>
  </w:style>
  <w:style w:type="paragraph" w:styleId="para8">
    <w:name w:val="Subtitle"/>
    <w:qFormat/>
    <w:basedOn w:val="para7"/>
    <w:next w:val="para6"/>
    <w:pPr>
      <w:spacing/>
      <w:jc w:val="center"/>
    </w:pPr>
    <w:rPr>
      <w:i/>
      <w:iCs/>
    </w:rPr>
  </w:style>
  <w:style w:type="paragraph" w:styleId="para9">
    <w:name w:val="List Paragraph"/>
    <w:qFormat/>
    <w:basedOn w:val="para4"/>
    <w:pPr>
      <w:ind w:left="720"/>
      <w:suppressAutoHyphens/>
      <w:hyphenationLines w:val="0"/>
    </w:pPr>
  </w:style>
  <w:style w:type="paragraph" w:styleId="para10">
    <w:name w:val="Balloon Text"/>
    <w:qFormat/>
    <w:basedOn w:val="para4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Default Paragraph Font"/>
  </w:style>
  <w:style w:type="character" w:styleId="char2" w:customStyle="1">
    <w:name w:val="Strong Emphasis"/>
    <w:rPr>
      <w:b/>
      <w:bCs/>
    </w:rPr>
  </w:style>
  <w:style w:type="character" w:styleId="char3" w:customStyle="1">
    <w:name w:val="Internet link"/>
    <w:rPr>
      <w:color w:val="000080"/>
      <w:u w:color="auto" w:val="single"/>
    </w:rPr>
  </w:style>
  <w:style w:type="character" w:styleId="char4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char5" w:customStyle="1">
    <w:name w:val="Текст выноски Знак"/>
    <w:basedOn w:val="char1"/>
    <w:rPr>
      <w:rFonts w:ascii="Segoe UI" w:hAnsi="Segoe UI" w:cs="Segoe UI"/>
      <w:sz w:val="18"/>
      <w:szCs w:val="18"/>
    </w:rPr>
  </w:style>
  <w:style w:type="character" w:styleId="char6" w:customStyle="1">
    <w:name w:val="WW_CharLFO1LVL1"/>
    <w:rPr>
      <w:b/>
      <w:i/>
    </w:rPr>
  </w:style>
  <w:style w:type="character" w:styleId="char7" w:customStyle="1">
    <w:name w:val="WW_CharLFO2LVL1"/>
    <w:rPr>
      <w:rFonts w:ascii="Wingdings" w:hAnsi="Wingdings"/>
    </w:rPr>
  </w:style>
  <w:style w:type="character" w:styleId="char8" w:customStyle="1">
    <w:name w:val="WW_CharLFO2LVL2"/>
    <w:rPr>
      <w:rFonts w:ascii="Courier New" w:hAnsi="Courier New" w:cs="Courier New"/>
    </w:rPr>
  </w:style>
  <w:style w:type="character" w:styleId="char9" w:customStyle="1">
    <w:name w:val="WW_CharLFO2LVL3"/>
    <w:rPr>
      <w:rFonts w:ascii="Wingdings" w:hAnsi="Wingdings"/>
    </w:rPr>
  </w:style>
  <w:style w:type="character" w:styleId="char10" w:customStyle="1">
    <w:name w:val="WW_CharLFO2LVL4"/>
    <w:rPr>
      <w:rFonts w:ascii="Symbol" w:hAnsi="Symbol"/>
    </w:rPr>
  </w:style>
  <w:style w:type="character" w:styleId="char11" w:customStyle="1">
    <w:name w:val="WW_CharLFO2LVL5"/>
    <w:rPr>
      <w:rFonts w:ascii="Courier New" w:hAnsi="Courier New" w:cs="Courier New"/>
    </w:rPr>
  </w:style>
  <w:style w:type="character" w:styleId="char12" w:customStyle="1">
    <w:name w:val="WW_CharLFO2LVL6"/>
    <w:rPr>
      <w:rFonts w:ascii="Wingdings" w:hAnsi="Wingdings"/>
    </w:rPr>
  </w:style>
  <w:style w:type="character" w:styleId="char13" w:customStyle="1">
    <w:name w:val="WW_CharLFO2LVL7"/>
    <w:rPr>
      <w:rFonts w:ascii="Symbol" w:hAnsi="Symbol"/>
    </w:rPr>
  </w:style>
  <w:style w:type="character" w:styleId="char14" w:customStyle="1">
    <w:name w:val="WW_CharLFO2LVL8"/>
    <w:rPr>
      <w:rFonts w:ascii="Courier New" w:hAnsi="Courier New" w:cs="Courier New"/>
    </w:rPr>
  </w:style>
  <w:style w:type="character" w:styleId="char15" w:customStyle="1">
    <w:name w:val="WW_CharLFO2LVL9"/>
    <w:rPr>
      <w:rFonts w:ascii="Wingdings" w:hAnsi="Wingdings"/>
    </w:rPr>
  </w:style>
  <w:style w:type="character" w:styleId="char16" w:customStyle="1">
    <w:name w:val="WW_CharLFO3LVL1"/>
    <w:rPr>
      <w:rFonts w:ascii="Wingdings" w:hAnsi="Wingdings"/>
    </w:rPr>
  </w:style>
  <w:style w:type="character" w:styleId="char17" w:customStyle="1">
    <w:name w:val="WW_CharLFO3LVL2"/>
    <w:rPr>
      <w:rFonts w:ascii="Courier New" w:hAnsi="Courier New" w:cs="Courier New"/>
    </w:rPr>
  </w:style>
  <w:style w:type="character" w:styleId="char18" w:customStyle="1">
    <w:name w:val="WW_CharLFO3LVL3"/>
    <w:rPr>
      <w:rFonts w:ascii="Wingdings" w:hAnsi="Wingdings"/>
    </w:rPr>
  </w:style>
  <w:style w:type="character" w:styleId="char19" w:customStyle="1">
    <w:name w:val="WW_CharLFO3LVL4"/>
    <w:rPr>
      <w:rFonts w:ascii="Symbol" w:hAnsi="Symbol"/>
    </w:rPr>
  </w:style>
  <w:style w:type="character" w:styleId="char20" w:customStyle="1">
    <w:name w:val="WW_CharLFO3LVL5"/>
    <w:rPr>
      <w:rFonts w:ascii="Courier New" w:hAnsi="Courier New" w:cs="Courier New"/>
    </w:rPr>
  </w:style>
  <w:style w:type="character" w:styleId="char21" w:customStyle="1">
    <w:name w:val="WW_CharLFO3LVL6"/>
    <w:rPr>
      <w:rFonts w:ascii="Wingdings" w:hAnsi="Wingdings"/>
    </w:rPr>
  </w:style>
  <w:style w:type="character" w:styleId="char22" w:customStyle="1">
    <w:name w:val="WW_CharLFO3LVL7"/>
    <w:rPr>
      <w:rFonts w:ascii="Symbol" w:hAnsi="Symbol"/>
    </w:rPr>
  </w:style>
  <w:style w:type="character" w:styleId="char23" w:customStyle="1">
    <w:name w:val="WW_CharLFO3LVL8"/>
    <w:rPr>
      <w:rFonts w:ascii="Courier New" w:hAnsi="Courier New" w:cs="Courier New"/>
    </w:rPr>
  </w:style>
  <w:style w:type="character" w:styleId="char24" w:customStyle="1">
    <w:name w:val="WW_CharLFO3LVL9"/>
    <w:rPr>
      <w:rFonts w:ascii="Wingdings" w:hAnsi="Wingding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ahoma"/>
      </a:majorFont>
      <a:minorFont>
        <a:latin typeface="Times New Roman"/>
        <a:ea typeface="Lucida Sans Unicode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 MicrosoftWord</cp:lastModifiedBy>
  <cp:revision>8021</cp:revision>
  <dcterms:created xsi:type="dcterms:W3CDTF">2020-11-08T08:38:00Z</dcterms:created>
  <dcterms:modified xsi:type="dcterms:W3CDTF">2020-11-10T05:08:00Z</dcterms:modified>
</cp:coreProperties>
</file>